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EB" w:rsidRDefault="009324EB" w:rsidP="00B72F4B">
      <w:pPr>
        <w:jc w:val="both"/>
        <w:rPr>
          <w:rFonts w:ascii="Arial" w:hAnsi="Arial" w:cs="Arial"/>
          <w:b/>
          <w:bCs/>
          <w:sz w:val="24"/>
          <w:szCs w:val="24"/>
        </w:rPr>
      </w:pPr>
    </w:p>
    <w:p w:rsidR="009324EB" w:rsidRDefault="009324EB" w:rsidP="00B72F4B">
      <w:pPr>
        <w:jc w:val="both"/>
        <w:rPr>
          <w:rFonts w:ascii="Arial" w:hAnsi="Arial" w:cs="Arial"/>
          <w:b/>
          <w:bCs/>
          <w:sz w:val="24"/>
          <w:szCs w:val="24"/>
        </w:rPr>
      </w:pPr>
    </w:p>
    <w:p w:rsidR="00B72F4B" w:rsidRDefault="00B72F4B" w:rsidP="00B72F4B">
      <w:pPr>
        <w:jc w:val="both"/>
        <w:rPr>
          <w:rFonts w:ascii="Arial" w:hAnsi="Arial" w:cs="Arial"/>
          <w:b/>
          <w:bCs/>
          <w:iCs/>
          <w:sz w:val="24"/>
          <w:szCs w:val="24"/>
        </w:rPr>
      </w:pPr>
      <w:r w:rsidRPr="00B72F4B">
        <w:rPr>
          <w:rFonts w:ascii="Arial" w:hAnsi="Arial" w:cs="Arial"/>
          <w:b/>
          <w:bCs/>
          <w:sz w:val="24"/>
          <w:szCs w:val="24"/>
        </w:rPr>
        <w:t xml:space="preserve">Group Discussion on </w:t>
      </w:r>
      <w:r w:rsidRPr="00B72F4B">
        <w:rPr>
          <w:rFonts w:ascii="Arial" w:hAnsi="Arial" w:cs="Arial"/>
          <w:b/>
          <w:bCs/>
          <w:iCs/>
          <w:sz w:val="24"/>
          <w:szCs w:val="24"/>
        </w:rPr>
        <w:t>“Commercialisation of Healthcare: Good or Bad”</w:t>
      </w:r>
    </w:p>
    <w:p w:rsidR="00242D01" w:rsidRDefault="00242D01" w:rsidP="00242D01">
      <w:pPr>
        <w:jc w:val="right"/>
        <w:rPr>
          <w:rFonts w:ascii="Arial" w:hAnsi="Arial" w:cs="Arial"/>
          <w:b/>
          <w:bCs/>
          <w:iCs/>
          <w:sz w:val="24"/>
          <w:szCs w:val="24"/>
        </w:rPr>
      </w:pPr>
      <w:r>
        <w:rPr>
          <w:rFonts w:ascii="Arial" w:hAnsi="Arial" w:cs="Arial"/>
          <w:b/>
          <w:bCs/>
          <w:iCs/>
          <w:sz w:val="24"/>
          <w:szCs w:val="24"/>
        </w:rPr>
        <w:t>Date: 18-09-2024</w:t>
      </w:r>
    </w:p>
    <w:p w:rsidR="00242D01" w:rsidRPr="00B72F4B" w:rsidRDefault="00242D01" w:rsidP="00242D01">
      <w:pPr>
        <w:jc w:val="right"/>
        <w:rPr>
          <w:rFonts w:ascii="Arial" w:hAnsi="Arial" w:cs="Arial"/>
          <w:b/>
          <w:bCs/>
          <w:iCs/>
          <w:sz w:val="24"/>
          <w:szCs w:val="24"/>
        </w:rPr>
      </w:pPr>
      <w:r>
        <w:rPr>
          <w:rFonts w:ascii="Arial" w:hAnsi="Arial" w:cs="Arial"/>
          <w:b/>
          <w:bCs/>
          <w:iCs/>
          <w:sz w:val="24"/>
          <w:szCs w:val="24"/>
        </w:rPr>
        <w:t xml:space="preserve">Venue: Digital Classroom </w:t>
      </w:r>
      <w:proofErr w:type="gramStart"/>
      <w:r>
        <w:rPr>
          <w:rFonts w:ascii="Arial" w:hAnsi="Arial" w:cs="Arial"/>
          <w:b/>
          <w:bCs/>
          <w:iCs/>
          <w:sz w:val="24"/>
          <w:szCs w:val="24"/>
        </w:rPr>
        <w:t>( Arts</w:t>
      </w:r>
      <w:proofErr w:type="gramEnd"/>
      <w:r>
        <w:rPr>
          <w:rFonts w:ascii="Arial" w:hAnsi="Arial" w:cs="Arial"/>
          <w:b/>
          <w:bCs/>
          <w:iCs/>
          <w:sz w:val="24"/>
          <w:szCs w:val="24"/>
        </w:rPr>
        <w:t xml:space="preserve"> Block)</w:t>
      </w:r>
    </w:p>
    <w:p w:rsidR="00B72F4B" w:rsidRPr="00B72F4B" w:rsidRDefault="00B72F4B" w:rsidP="00B72F4B">
      <w:pPr>
        <w:jc w:val="both"/>
        <w:rPr>
          <w:rFonts w:ascii="Arial" w:hAnsi="Arial" w:cs="Arial"/>
          <w:b/>
          <w:bCs/>
          <w:sz w:val="24"/>
          <w:szCs w:val="24"/>
        </w:rPr>
      </w:pPr>
    </w:p>
    <w:p w:rsidR="00B72F4B" w:rsidRPr="00B72F4B" w:rsidRDefault="00B72F4B" w:rsidP="00B72F4B">
      <w:pPr>
        <w:jc w:val="both"/>
        <w:rPr>
          <w:rFonts w:ascii="Arial" w:hAnsi="Arial" w:cs="Arial"/>
          <w:sz w:val="24"/>
          <w:szCs w:val="24"/>
        </w:rPr>
      </w:pPr>
      <w:r w:rsidRPr="00B72F4B">
        <w:rPr>
          <w:rFonts w:ascii="Arial" w:hAnsi="Arial" w:cs="Arial"/>
          <w:sz w:val="24"/>
          <w:szCs w:val="24"/>
        </w:rPr>
        <w:t xml:space="preserve">The </w:t>
      </w:r>
      <w:r w:rsidRPr="00B72F4B">
        <w:rPr>
          <w:rFonts w:ascii="Arial" w:hAnsi="Arial" w:cs="Arial"/>
          <w:bCs/>
          <w:sz w:val="24"/>
          <w:szCs w:val="24"/>
        </w:rPr>
        <w:t>Department of Economics, Pandu College</w:t>
      </w:r>
      <w:r w:rsidRPr="00B72F4B">
        <w:rPr>
          <w:rFonts w:ascii="Arial" w:hAnsi="Arial" w:cs="Arial"/>
          <w:sz w:val="24"/>
          <w:szCs w:val="24"/>
        </w:rPr>
        <w:t xml:space="preserve">, organised a </w:t>
      </w:r>
      <w:r w:rsidRPr="00B72F4B">
        <w:rPr>
          <w:rFonts w:ascii="Arial" w:hAnsi="Arial" w:cs="Arial"/>
          <w:bCs/>
          <w:sz w:val="24"/>
          <w:szCs w:val="24"/>
        </w:rPr>
        <w:t>Group Discussion</w:t>
      </w:r>
      <w:r w:rsidRPr="00B72F4B">
        <w:rPr>
          <w:rFonts w:ascii="Arial" w:hAnsi="Arial" w:cs="Arial"/>
          <w:sz w:val="24"/>
          <w:szCs w:val="24"/>
        </w:rPr>
        <w:t xml:space="preserve"> on the topic </w:t>
      </w:r>
      <w:r w:rsidRPr="00B72F4B">
        <w:rPr>
          <w:rFonts w:ascii="Arial" w:hAnsi="Arial" w:cs="Arial"/>
          <w:iCs/>
          <w:sz w:val="24"/>
          <w:szCs w:val="24"/>
        </w:rPr>
        <w:t>“Commercialisation of Healthcare: Good or Bad”</w:t>
      </w:r>
      <w:r w:rsidRPr="00B72F4B">
        <w:rPr>
          <w:rFonts w:ascii="Arial" w:hAnsi="Arial" w:cs="Arial"/>
          <w:sz w:val="24"/>
          <w:szCs w:val="24"/>
        </w:rPr>
        <w:t xml:space="preserve"> on </w:t>
      </w:r>
      <w:r w:rsidRPr="00B72F4B">
        <w:rPr>
          <w:rFonts w:ascii="Arial" w:hAnsi="Arial" w:cs="Arial"/>
          <w:bCs/>
          <w:sz w:val="24"/>
          <w:szCs w:val="24"/>
        </w:rPr>
        <w:t>18th September 2024</w:t>
      </w:r>
      <w:r w:rsidRPr="00B72F4B">
        <w:rPr>
          <w:rFonts w:ascii="Arial" w:hAnsi="Arial" w:cs="Arial"/>
          <w:sz w:val="24"/>
          <w:szCs w:val="24"/>
        </w:rPr>
        <w:t>. The programme was conducted with the objective of encouraging students to critically analyse one of the most debated issues in contemporary society—whether the commercialisation of healthcare has contributed positively or negatively to the welfare of people.</w:t>
      </w:r>
    </w:p>
    <w:p w:rsidR="00B72F4B" w:rsidRPr="00B72F4B" w:rsidRDefault="00B72F4B" w:rsidP="00B72F4B">
      <w:pPr>
        <w:jc w:val="both"/>
        <w:rPr>
          <w:rFonts w:ascii="Arial" w:hAnsi="Arial" w:cs="Arial"/>
          <w:sz w:val="24"/>
          <w:szCs w:val="24"/>
        </w:rPr>
      </w:pPr>
      <w:r w:rsidRPr="00B72F4B">
        <w:rPr>
          <w:rFonts w:ascii="Arial" w:hAnsi="Arial" w:cs="Arial"/>
          <w:sz w:val="24"/>
          <w:szCs w:val="24"/>
        </w:rPr>
        <w:t xml:space="preserve">The session began with a brief introduction to the theme by the teachers-in-charge, </w:t>
      </w:r>
      <w:proofErr w:type="spellStart"/>
      <w:r w:rsidRPr="00B72F4B">
        <w:rPr>
          <w:rFonts w:ascii="Arial" w:hAnsi="Arial" w:cs="Arial"/>
          <w:bCs/>
          <w:sz w:val="24"/>
          <w:szCs w:val="24"/>
        </w:rPr>
        <w:t>Mr.</w:t>
      </w:r>
      <w:proofErr w:type="spellEnd"/>
      <w:r w:rsidRPr="00B72F4B">
        <w:rPr>
          <w:rFonts w:ascii="Arial" w:hAnsi="Arial" w:cs="Arial"/>
          <w:bCs/>
          <w:sz w:val="24"/>
          <w:szCs w:val="24"/>
        </w:rPr>
        <w:t xml:space="preserve"> </w:t>
      </w:r>
      <w:proofErr w:type="spellStart"/>
      <w:r w:rsidRPr="00B72F4B">
        <w:rPr>
          <w:rFonts w:ascii="Arial" w:hAnsi="Arial" w:cs="Arial"/>
          <w:bCs/>
          <w:sz w:val="24"/>
          <w:szCs w:val="24"/>
        </w:rPr>
        <w:t>Bishal</w:t>
      </w:r>
      <w:proofErr w:type="spellEnd"/>
      <w:r w:rsidRPr="00B72F4B">
        <w:rPr>
          <w:rFonts w:ascii="Arial" w:hAnsi="Arial" w:cs="Arial"/>
          <w:bCs/>
          <w:sz w:val="24"/>
          <w:szCs w:val="24"/>
        </w:rPr>
        <w:t xml:space="preserve"> Das</w:t>
      </w:r>
      <w:r w:rsidRPr="00B72F4B">
        <w:rPr>
          <w:rFonts w:ascii="Arial" w:hAnsi="Arial" w:cs="Arial"/>
          <w:sz w:val="24"/>
          <w:szCs w:val="24"/>
        </w:rPr>
        <w:t xml:space="preserve"> and </w:t>
      </w:r>
      <w:proofErr w:type="spellStart"/>
      <w:r w:rsidRPr="00B72F4B">
        <w:rPr>
          <w:rFonts w:ascii="Arial" w:hAnsi="Arial" w:cs="Arial"/>
          <w:bCs/>
          <w:sz w:val="24"/>
          <w:szCs w:val="24"/>
        </w:rPr>
        <w:t>Ms.</w:t>
      </w:r>
      <w:proofErr w:type="spellEnd"/>
      <w:r w:rsidRPr="00B72F4B">
        <w:rPr>
          <w:rFonts w:ascii="Arial" w:hAnsi="Arial" w:cs="Arial"/>
          <w:bCs/>
          <w:sz w:val="24"/>
          <w:szCs w:val="24"/>
        </w:rPr>
        <w:t xml:space="preserve"> </w:t>
      </w:r>
      <w:proofErr w:type="spellStart"/>
      <w:r w:rsidRPr="00B72F4B">
        <w:rPr>
          <w:rFonts w:ascii="Arial" w:hAnsi="Arial" w:cs="Arial"/>
          <w:bCs/>
          <w:sz w:val="24"/>
          <w:szCs w:val="24"/>
        </w:rPr>
        <w:t>Manaswini</w:t>
      </w:r>
      <w:proofErr w:type="spellEnd"/>
      <w:r w:rsidRPr="00B72F4B">
        <w:rPr>
          <w:rFonts w:ascii="Arial" w:hAnsi="Arial" w:cs="Arial"/>
          <w:bCs/>
          <w:sz w:val="24"/>
          <w:szCs w:val="24"/>
        </w:rPr>
        <w:t xml:space="preserve"> </w:t>
      </w:r>
      <w:proofErr w:type="spellStart"/>
      <w:r w:rsidRPr="00B72F4B">
        <w:rPr>
          <w:rFonts w:ascii="Arial" w:hAnsi="Arial" w:cs="Arial"/>
          <w:bCs/>
          <w:sz w:val="24"/>
          <w:szCs w:val="24"/>
        </w:rPr>
        <w:t>Saikia</w:t>
      </w:r>
      <w:proofErr w:type="spellEnd"/>
      <w:r w:rsidRPr="00B72F4B">
        <w:rPr>
          <w:rFonts w:ascii="Arial" w:hAnsi="Arial" w:cs="Arial"/>
          <w:sz w:val="24"/>
          <w:szCs w:val="24"/>
        </w:rPr>
        <w:t>, who explained the importance of healthcare in economic development and the rising concerns about its commercialisation. Students were then divided into groups to present their arguments both in favour of and against the motion.</w:t>
      </w:r>
    </w:p>
    <w:p w:rsidR="00242D01" w:rsidRDefault="00B72F4B" w:rsidP="00B72F4B">
      <w:pPr>
        <w:jc w:val="both"/>
        <w:rPr>
          <w:rFonts w:ascii="Arial" w:hAnsi="Arial" w:cs="Arial"/>
          <w:sz w:val="24"/>
          <w:szCs w:val="24"/>
        </w:rPr>
      </w:pPr>
      <w:r w:rsidRPr="00B72F4B">
        <w:rPr>
          <w:rFonts w:ascii="Arial" w:hAnsi="Arial" w:cs="Arial"/>
          <w:sz w:val="24"/>
          <w:szCs w:val="24"/>
        </w:rPr>
        <w:t xml:space="preserve">The group discussion was </w:t>
      </w:r>
      <w:r w:rsidRPr="00B72F4B">
        <w:rPr>
          <w:rFonts w:ascii="Arial" w:hAnsi="Arial" w:cs="Arial"/>
          <w:bCs/>
          <w:sz w:val="24"/>
          <w:szCs w:val="24"/>
        </w:rPr>
        <w:t>highly interactive</w:t>
      </w:r>
      <w:r w:rsidRPr="00B72F4B">
        <w:rPr>
          <w:rFonts w:ascii="Arial" w:hAnsi="Arial" w:cs="Arial"/>
          <w:sz w:val="24"/>
          <w:szCs w:val="24"/>
        </w:rPr>
        <w:t xml:space="preserve">, with students actively engaging in critical debate and responding to each other’s viewpoints. The diversity of perspectives enriched the conversation, enabling participants to understand the complexities of the issue. </w:t>
      </w:r>
    </w:p>
    <w:p w:rsidR="00242D01" w:rsidRPr="00242D01" w:rsidRDefault="00242D01" w:rsidP="00242D01">
      <w:pPr>
        <w:jc w:val="both"/>
        <w:rPr>
          <w:rFonts w:ascii="Arial" w:hAnsi="Arial" w:cs="Arial"/>
          <w:sz w:val="24"/>
          <w:szCs w:val="24"/>
        </w:rPr>
      </w:pPr>
      <w:r w:rsidRPr="00242D01">
        <w:rPr>
          <w:rFonts w:ascii="Arial" w:hAnsi="Arial" w:cs="Arial"/>
          <w:bCs/>
          <w:sz w:val="24"/>
          <w:szCs w:val="24"/>
        </w:rPr>
        <w:t xml:space="preserve">HOD, </w:t>
      </w:r>
      <w:proofErr w:type="spellStart"/>
      <w:r w:rsidRPr="00242D01">
        <w:rPr>
          <w:rFonts w:ascii="Arial" w:hAnsi="Arial" w:cs="Arial"/>
          <w:bCs/>
          <w:sz w:val="24"/>
          <w:szCs w:val="24"/>
        </w:rPr>
        <w:t>Dr.</w:t>
      </w:r>
      <w:proofErr w:type="spellEnd"/>
      <w:r w:rsidRPr="00242D01">
        <w:rPr>
          <w:rFonts w:ascii="Arial" w:hAnsi="Arial" w:cs="Arial"/>
          <w:bCs/>
          <w:sz w:val="24"/>
          <w:szCs w:val="24"/>
        </w:rPr>
        <w:t xml:space="preserve"> Binita Tamuli Barman, and senior teacher of the department, </w:t>
      </w:r>
      <w:proofErr w:type="spellStart"/>
      <w:r w:rsidRPr="00242D01">
        <w:rPr>
          <w:rFonts w:ascii="Arial" w:hAnsi="Arial" w:cs="Arial"/>
          <w:bCs/>
          <w:sz w:val="24"/>
          <w:szCs w:val="24"/>
        </w:rPr>
        <w:t>Dr.</w:t>
      </w:r>
      <w:proofErr w:type="spellEnd"/>
      <w:r w:rsidRPr="00242D01">
        <w:rPr>
          <w:rFonts w:ascii="Arial" w:hAnsi="Arial" w:cs="Arial"/>
          <w:bCs/>
          <w:sz w:val="24"/>
          <w:szCs w:val="24"/>
        </w:rPr>
        <w:t xml:space="preserve"> </w:t>
      </w:r>
      <w:proofErr w:type="spellStart"/>
      <w:r w:rsidRPr="00242D01">
        <w:rPr>
          <w:rFonts w:ascii="Arial" w:hAnsi="Arial" w:cs="Arial"/>
          <w:bCs/>
          <w:sz w:val="24"/>
          <w:szCs w:val="24"/>
        </w:rPr>
        <w:t>Angana</w:t>
      </w:r>
      <w:proofErr w:type="spellEnd"/>
      <w:r w:rsidRPr="00242D01">
        <w:rPr>
          <w:rFonts w:ascii="Arial" w:hAnsi="Arial" w:cs="Arial"/>
          <w:bCs/>
          <w:sz w:val="24"/>
          <w:szCs w:val="24"/>
        </w:rPr>
        <w:t xml:space="preserve"> </w:t>
      </w:r>
      <w:proofErr w:type="spellStart"/>
      <w:r w:rsidRPr="00242D01">
        <w:rPr>
          <w:rFonts w:ascii="Arial" w:hAnsi="Arial" w:cs="Arial"/>
          <w:bCs/>
          <w:sz w:val="24"/>
          <w:szCs w:val="24"/>
        </w:rPr>
        <w:t>Barua</w:t>
      </w:r>
      <w:proofErr w:type="spellEnd"/>
      <w:r w:rsidRPr="00242D01">
        <w:rPr>
          <w:rFonts w:ascii="Arial" w:hAnsi="Arial" w:cs="Arial"/>
          <w:bCs/>
          <w:sz w:val="24"/>
          <w:szCs w:val="24"/>
        </w:rPr>
        <w:t>, also took part in the discussion. They shared some of their real-life experiences related to both go</w:t>
      </w:r>
      <w:r>
        <w:rPr>
          <w:rFonts w:ascii="Arial" w:hAnsi="Arial" w:cs="Arial"/>
          <w:bCs/>
          <w:sz w:val="24"/>
          <w:szCs w:val="24"/>
        </w:rPr>
        <w:t>vernment and private hospitals.</w:t>
      </w:r>
    </w:p>
    <w:p w:rsidR="00B72F4B" w:rsidRDefault="00B72F4B" w:rsidP="00B72F4B">
      <w:pPr>
        <w:jc w:val="both"/>
        <w:rPr>
          <w:rFonts w:ascii="Arial" w:hAnsi="Arial" w:cs="Arial"/>
          <w:sz w:val="24"/>
          <w:szCs w:val="24"/>
        </w:rPr>
      </w:pPr>
      <w:r w:rsidRPr="00B72F4B">
        <w:rPr>
          <w:rFonts w:ascii="Arial" w:hAnsi="Arial" w:cs="Arial"/>
          <w:sz w:val="24"/>
          <w:szCs w:val="24"/>
        </w:rPr>
        <w:t>Teachers-in-charge moderated the discussion, guided the students, and ensured that everyone had an opportunity to contribute.</w:t>
      </w:r>
    </w:p>
    <w:p w:rsidR="00242D01" w:rsidRPr="00B72F4B" w:rsidRDefault="00242D01" w:rsidP="00B72F4B">
      <w:pPr>
        <w:jc w:val="both"/>
        <w:rPr>
          <w:rFonts w:ascii="Arial" w:hAnsi="Arial" w:cs="Arial"/>
          <w:sz w:val="24"/>
          <w:szCs w:val="24"/>
        </w:rPr>
      </w:pPr>
      <w:r w:rsidRPr="00242D01">
        <w:rPr>
          <w:rFonts w:ascii="Arial" w:hAnsi="Arial" w:cs="Arial"/>
          <w:sz w:val="24"/>
          <w:szCs w:val="24"/>
        </w:rPr>
        <w:t>The session was successful in achieving its goal of developing analytical skills, public speaking abilities, and confidence among students. Participants left with a deeper understanding of the challenges and opportunities linked to the commercialisation of healthcare. The discussion concluded with the consensus that while commercialisation has brought certain benefits, it must be regulated to ensure equity and accessibility for all.</w:t>
      </w:r>
    </w:p>
    <w:p w:rsidR="0060632C" w:rsidRDefault="0060632C" w:rsidP="00B72F4B">
      <w:pPr>
        <w:jc w:val="both"/>
        <w:rPr>
          <w:rFonts w:ascii="Arial" w:hAnsi="Arial" w:cs="Arial"/>
          <w:b/>
          <w:sz w:val="24"/>
          <w:szCs w:val="24"/>
        </w:rPr>
      </w:pPr>
    </w:p>
    <w:p w:rsidR="0060632C" w:rsidRDefault="0060632C" w:rsidP="00B72F4B">
      <w:pPr>
        <w:jc w:val="both"/>
        <w:rPr>
          <w:rFonts w:ascii="Arial" w:hAnsi="Arial" w:cs="Arial"/>
          <w:b/>
          <w:sz w:val="24"/>
          <w:szCs w:val="24"/>
        </w:rPr>
      </w:pPr>
      <w:bookmarkStart w:id="0" w:name="_GoBack"/>
      <w:bookmarkEnd w:id="0"/>
    </w:p>
    <w:p w:rsidR="00B72F4B" w:rsidRDefault="00B72F4B" w:rsidP="00B72F4B">
      <w:pPr>
        <w:jc w:val="both"/>
        <w:rPr>
          <w:rFonts w:ascii="Arial" w:hAnsi="Arial" w:cs="Arial"/>
          <w:b/>
          <w:sz w:val="24"/>
          <w:szCs w:val="24"/>
        </w:rPr>
      </w:pPr>
      <w:r w:rsidRPr="00B72F4B">
        <w:rPr>
          <w:rFonts w:ascii="Arial" w:hAnsi="Arial" w:cs="Arial"/>
          <w:b/>
          <w:noProof/>
          <w:sz w:val="24"/>
          <w:szCs w:val="24"/>
          <w:lang w:eastAsia="en-IN"/>
        </w:rPr>
        <w:lastRenderedPageBreak/>
        <w:drawing>
          <wp:inline distT="0" distB="0" distL="0" distR="0">
            <wp:extent cx="5867399" cy="4400550"/>
            <wp:effectExtent l="0" t="0" r="635" b="0"/>
            <wp:docPr id="1" name="Picture 1" descr="C:\Users\Binita\Downloads\G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inita\Downloads\GD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4272" cy="4405705"/>
                    </a:xfrm>
                    <a:prstGeom prst="rect">
                      <a:avLst/>
                    </a:prstGeom>
                    <a:noFill/>
                    <a:ln>
                      <a:noFill/>
                    </a:ln>
                  </pic:spPr>
                </pic:pic>
              </a:graphicData>
            </a:graphic>
          </wp:inline>
        </w:drawing>
      </w:r>
    </w:p>
    <w:p w:rsidR="0060632C" w:rsidRDefault="0060632C" w:rsidP="00B72F4B">
      <w:pPr>
        <w:jc w:val="both"/>
        <w:rPr>
          <w:rFonts w:ascii="Arial" w:hAnsi="Arial" w:cs="Arial"/>
          <w:b/>
          <w:sz w:val="24"/>
          <w:szCs w:val="24"/>
        </w:rPr>
      </w:pPr>
    </w:p>
    <w:p w:rsidR="00B72F4B" w:rsidRDefault="00B72F4B" w:rsidP="00B72F4B">
      <w:pPr>
        <w:jc w:val="both"/>
        <w:rPr>
          <w:rFonts w:ascii="Arial" w:hAnsi="Arial" w:cs="Arial"/>
          <w:b/>
          <w:sz w:val="24"/>
          <w:szCs w:val="24"/>
        </w:rPr>
      </w:pPr>
      <w:r w:rsidRPr="00B72F4B">
        <w:rPr>
          <w:rFonts w:ascii="Arial" w:hAnsi="Arial" w:cs="Arial"/>
          <w:b/>
          <w:noProof/>
          <w:sz w:val="24"/>
          <w:szCs w:val="24"/>
          <w:lang w:eastAsia="en-IN"/>
        </w:rPr>
        <w:drawing>
          <wp:inline distT="0" distB="0" distL="0" distR="0">
            <wp:extent cx="4953000" cy="3714750"/>
            <wp:effectExtent l="0" t="0" r="0" b="0"/>
            <wp:docPr id="2" name="Picture 2" descr="C:\Users\Binita\Downloads\G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Binita\Downloads\GD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4992" cy="3716244"/>
                    </a:xfrm>
                    <a:prstGeom prst="rect">
                      <a:avLst/>
                    </a:prstGeom>
                    <a:noFill/>
                    <a:ln>
                      <a:noFill/>
                    </a:ln>
                  </pic:spPr>
                </pic:pic>
              </a:graphicData>
            </a:graphic>
          </wp:inline>
        </w:drawing>
      </w:r>
    </w:p>
    <w:p w:rsidR="0060632C" w:rsidRDefault="0060632C" w:rsidP="00B72F4B">
      <w:pPr>
        <w:jc w:val="both"/>
        <w:rPr>
          <w:rFonts w:ascii="Arial" w:hAnsi="Arial" w:cs="Arial"/>
          <w:b/>
          <w:sz w:val="24"/>
          <w:szCs w:val="24"/>
        </w:rPr>
      </w:pPr>
    </w:p>
    <w:p w:rsidR="0060632C" w:rsidRPr="00B72F4B" w:rsidRDefault="0060632C" w:rsidP="00B72F4B">
      <w:pPr>
        <w:jc w:val="both"/>
        <w:rPr>
          <w:rFonts w:ascii="Arial" w:hAnsi="Arial" w:cs="Arial"/>
          <w:b/>
          <w:sz w:val="24"/>
          <w:szCs w:val="24"/>
        </w:rPr>
      </w:pPr>
    </w:p>
    <w:p w:rsidR="00B72F4B" w:rsidRDefault="00B72F4B" w:rsidP="00B72F4B">
      <w:pPr>
        <w:jc w:val="both"/>
        <w:rPr>
          <w:rFonts w:ascii="Arial" w:hAnsi="Arial" w:cs="Arial"/>
          <w:b/>
          <w:sz w:val="24"/>
          <w:szCs w:val="24"/>
        </w:rPr>
      </w:pPr>
      <w:r w:rsidRPr="00B72F4B">
        <w:rPr>
          <w:rFonts w:ascii="Arial" w:hAnsi="Arial" w:cs="Arial"/>
          <w:b/>
          <w:noProof/>
          <w:sz w:val="24"/>
          <w:szCs w:val="24"/>
          <w:lang w:eastAsia="en-IN"/>
        </w:rPr>
        <w:drawing>
          <wp:inline distT="0" distB="0" distL="0" distR="0">
            <wp:extent cx="5114925" cy="3836194"/>
            <wp:effectExtent l="0" t="0" r="0" b="0"/>
            <wp:docPr id="3" name="Picture 3" descr="C:\Users\Binita\Downloads\G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Binita\Downloads\GD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7407" cy="3845555"/>
                    </a:xfrm>
                    <a:prstGeom prst="rect">
                      <a:avLst/>
                    </a:prstGeom>
                    <a:noFill/>
                    <a:ln>
                      <a:noFill/>
                    </a:ln>
                  </pic:spPr>
                </pic:pic>
              </a:graphicData>
            </a:graphic>
          </wp:inline>
        </w:drawing>
      </w:r>
    </w:p>
    <w:p w:rsidR="00B72F4B" w:rsidRPr="00B72F4B" w:rsidRDefault="00B72F4B" w:rsidP="00B72F4B">
      <w:pPr>
        <w:jc w:val="both"/>
        <w:rPr>
          <w:rFonts w:ascii="Arial" w:hAnsi="Arial" w:cs="Arial"/>
          <w:b/>
          <w:sz w:val="24"/>
          <w:szCs w:val="24"/>
        </w:rPr>
      </w:pPr>
      <w:r w:rsidRPr="00B72F4B">
        <w:rPr>
          <w:rFonts w:ascii="Arial" w:hAnsi="Arial" w:cs="Arial"/>
          <w:b/>
          <w:noProof/>
          <w:sz w:val="24"/>
          <w:szCs w:val="24"/>
          <w:lang w:eastAsia="en-IN"/>
        </w:rPr>
        <w:drawing>
          <wp:inline distT="0" distB="0" distL="0" distR="0">
            <wp:extent cx="5334000" cy="4000499"/>
            <wp:effectExtent l="0" t="0" r="0" b="635"/>
            <wp:docPr id="5" name="Picture 5" descr="C:\Users\Binita\Downloads\G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Binita\Downloads\GD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9850" cy="4004887"/>
                    </a:xfrm>
                    <a:prstGeom prst="rect">
                      <a:avLst/>
                    </a:prstGeom>
                    <a:noFill/>
                    <a:ln>
                      <a:noFill/>
                    </a:ln>
                  </pic:spPr>
                </pic:pic>
              </a:graphicData>
            </a:graphic>
          </wp:inline>
        </w:drawing>
      </w:r>
    </w:p>
    <w:p w:rsidR="00B72F4B" w:rsidRPr="00B72F4B" w:rsidRDefault="00B72F4B" w:rsidP="00B72F4B">
      <w:pPr>
        <w:jc w:val="both"/>
        <w:rPr>
          <w:rFonts w:ascii="Arial" w:hAnsi="Arial" w:cs="Arial"/>
          <w:b/>
          <w:sz w:val="24"/>
          <w:szCs w:val="24"/>
        </w:rPr>
      </w:pPr>
    </w:p>
    <w:p w:rsidR="00B72F4B" w:rsidRDefault="00B72F4B" w:rsidP="00B72F4B">
      <w:pPr>
        <w:jc w:val="both"/>
        <w:rPr>
          <w:rFonts w:ascii="Arial" w:hAnsi="Arial" w:cs="Arial"/>
          <w:b/>
          <w:sz w:val="24"/>
          <w:szCs w:val="24"/>
        </w:rPr>
      </w:pPr>
      <w:r w:rsidRPr="00B72F4B">
        <w:rPr>
          <w:rFonts w:ascii="Arial" w:hAnsi="Arial" w:cs="Arial"/>
          <w:b/>
          <w:noProof/>
          <w:sz w:val="24"/>
          <w:szCs w:val="24"/>
          <w:lang w:eastAsia="en-IN"/>
        </w:rPr>
        <w:drawing>
          <wp:inline distT="0" distB="0" distL="0" distR="0">
            <wp:extent cx="5048834" cy="3857625"/>
            <wp:effectExtent l="0" t="0" r="0" b="0"/>
            <wp:docPr id="4" name="Picture 4" descr="C:\Users\Binita\Downloads\G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inita\Downloads\GD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2751" cy="3860618"/>
                    </a:xfrm>
                    <a:prstGeom prst="rect">
                      <a:avLst/>
                    </a:prstGeom>
                    <a:noFill/>
                    <a:ln>
                      <a:noFill/>
                    </a:ln>
                  </pic:spPr>
                </pic:pic>
              </a:graphicData>
            </a:graphic>
          </wp:inline>
        </w:drawing>
      </w:r>
    </w:p>
    <w:sectPr w:rsidR="00B72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DF"/>
    <w:multiLevelType w:val="multilevel"/>
    <w:tmpl w:val="72D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20"/>
    <w:rsid w:val="001C5D01"/>
    <w:rsid w:val="00242D01"/>
    <w:rsid w:val="00515120"/>
    <w:rsid w:val="0060632C"/>
    <w:rsid w:val="00785447"/>
    <w:rsid w:val="009324EB"/>
    <w:rsid w:val="00B72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4255">
      <w:bodyDiv w:val="1"/>
      <w:marLeft w:val="0"/>
      <w:marRight w:val="0"/>
      <w:marTop w:val="0"/>
      <w:marBottom w:val="0"/>
      <w:divBdr>
        <w:top w:val="none" w:sz="0" w:space="0" w:color="auto"/>
        <w:left w:val="none" w:sz="0" w:space="0" w:color="auto"/>
        <w:bottom w:val="none" w:sz="0" w:space="0" w:color="auto"/>
        <w:right w:val="none" w:sz="0" w:space="0" w:color="auto"/>
      </w:divBdr>
    </w:div>
    <w:div w:id="640772374">
      <w:bodyDiv w:val="1"/>
      <w:marLeft w:val="0"/>
      <w:marRight w:val="0"/>
      <w:marTop w:val="0"/>
      <w:marBottom w:val="0"/>
      <w:divBdr>
        <w:top w:val="none" w:sz="0" w:space="0" w:color="auto"/>
        <w:left w:val="none" w:sz="0" w:space="0" w:color="auto"/>
        <w:bottom w:val="none" w:sz="0" w:space="0" w:color="auto"/>
        <w:right w:val="none" w:sz="0" w:space="0" w:color="auto"/>
      </w:divBdr>
    </w:div>
    <w:div w:id="749886375">
      <w:bodyDiv w:val="1"/>
      <w:marLeft w:val="0"/>
      <w:marRight w:val="0"/>
      <w:marTop w:val="0"/>
      <w:marBottom w:val="0"/>
      <w:divBdr>
        <w:top w:val="none" w:sz="0" w:space="0" w:color="auto"/>
        <w:left w:val="none" w:sz="0" w:space="0" w:color="auto"/>
        <w:bottom w:val="none" w:sz="0" w:space="0" w:color="auto"/>
        <w:right w:val="none" w:sz="0" w:space="0" w:color="auto"/>
      </w:divBdr>
    </w:div>
    <w:div w:id="777021276">
      <w:bodyDiv w:val="1"/>
      <w:marLeft w:val="0"/>
      <w:marRight w:val="0"/>
      <w:marTop w:val="0"/>
      <w:marBottom w:val="0"/>
      <w:divBdr>
        <w:top w:val="none" w:sz="0" w:space="0" w:color="auto"/>
        <w:left w:val="none" w:sz="0" w:space="0" w:color="auto"/>
        <w:bottom w:val="none" w:sz="0" w:space="0" w:color="auto"/>
        <w:right w:val="none" w:sz="0" w:space="0" w:color="auto"/>
      </w:divBdr>
    </w:div>
    <w:div w:id="997538489">
      <w:bodyDiv w:val="1"/>
      <w:marLeft w:val="0"/>
      <w:marRight w:val="0"/>
      <w:marTop w:val="0"/>
      <w:marBottom w:val="0"/>
      <w:divBdr>
        <w:top w:val="none" w:sz="0" w:space="0" w:color="auto"/>
        <w:left w:val="none" w:sz="0" w:space="0" w:color="auto"/>
        <w:bottom w:val="none" w:sz="0" w:space="0" w:color="auto"/>
        <w:right w:val="none" w:sz="0" w:space="0" w:color="auto"/>
      </w:divBdr>
    </w:div>
    <w:div w:id="1087461258">
      <w:bodyDiv w:val="1"/>
      <w:marLeft w:val="0"/>
      <w:marRight w:val="0"/>
      <w:marTop w:val="0"/>
      <w:marBottom w:val="0"/>
      <w:divBdr>
        <w:top w:val="none" w:sz="0" w:space="0" w:color="auto"/>
        <w:left w:val="none" w:sz="0" w:space="0" w:color="auto"/>
        <w:bottom w:val="none" w:sz="0" w:space="0" w:color="auto"/>
        <w:right w:val="none" w:sz="0" w:space="0" w:color="auto"/>
      </w:divBdr>
    </w:div>
    <w:div w:id="1194734737">
      <w:bodyDiv w:val="1"/>
      <w:marLeft w:val="0"/>
      <w:marRight w:val="0"/>
      <w:marTop w:val="0"/>
      <w:marBottom w:val="0"/>
      <w:divBdr>
        <w:top w:val="none" w:sz="0" w:space="0" w:color="auto"/>
        <w:left w:val="none" w:sz="0" w:space="0" w:color="auto"/>
        <w:bottom w:val="none" w:sz="0" w:space="0" w:color="auto"/>
        <w:right w:val="none" w:sz="0" w:space="0" w:color="auto"/>
      </w:divBdr>
    </w:div>
    <w:div w:id="13306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Binita</cp:lastModifiedBy>
  <cp:revision>6</cp:revision>
  <cp:lastPrinted>2025-08-29T10:11:00Z</cp:lastPrinted>
  <dcterms:created xsi:type="dcterms:W3CDTF">2025-08-29T09:35:00Z</dcterms:created>
  <dcterms:modified xsi:type="dcterms:W3CDTF">2026-02-21T17:55:00Z</dcterms:modified>
</cp:coreProperties>
</file>